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5AB6" w14:textId="77777777" w:rsidR="00FE067E" w:rsidRPr="00E2001C" w:rsidRDefault="003C6034" w:rsidP="00CC1F3B">
      <w:pPr>
        <w:pStyle w:val="TitlePageOrigin"/>
        <w:rPr>
          <w:color w:val="auto"/>
        </w:rPr>
      </w:pPr>
      <w:r w:rsidRPr="00E2001C">
        <w:rPr>
          <w:caps w:val="0"/>
          <w:color w:val="auto"/>
        </w:rPr>
        <w:t>WEST VIRGINIA LEGISLATURE</w:t>
      </w:r>
    </w:p>
    <w:p w14:paraId="3169F493" w14:textId="00B05EFB" w:rsidR="00CD36CF" w:rsidRPr="00E2001C" w:rsidRDefault="00CD36CF" w:rsidP="00CC1F3B">
      <w:pPr>
        <w:pStyle w:val="TitlePageSession"/>
        <w:rPr>
          <w:color w:val="auto"/>
        </w:rPr>
      </w:pPr>
      <w:r w:rsidRPr="00E2001C">
        <w:rPr>
          <w:color w:val="auto"/>
        </w:rPr>
        <w:t>20</w:t>
      </w:r>
      <w:r w:rsidR="00EC5E63" w:rsidRPr="00E2001C">
        <w:rPr>
          <w:color w:val="auto"/>
        </w:rPr>
        <w:t>2</w:t>
      </w:r>
      <w:r w:rsidR="0039257C" w:rsidRPr="00E2001C">
        <w:rPr>
          <w:color w:val="auto"/>
        </w:rPr>
        <w:t xml:space="preserve">6 </w:t>
      </w:r>
      <w:r w:rsidR="003C6034" w:rsidRPr="00E2001C">
        <w:rPr>
          <w:caps w:val="0"/>
          <w:color w:val="auto"/>
        </w:rPr>
        <w:t>REGULAR SESSION</w:t>
      </w:r>
    </w:p>
    <w:p w14:paraId="48D87A00" w14:textId="77777777" w:rsidR="00CD36CF" w:rsidRPr="00E2001C" w:rsidRDefault="00B44E8E" w:rsidP="00CC1F3B">
      <w:pPr>
        <w:pStyle w:val="TitlePageBillPrefix"/>
        <w:rPr>
          <w:color w:val="auto"/>
        </w:rPr>
      </w:pPr>
      <w:sdt>
        <w:sdtPr>
          <w:rPr>
            <w:color w:val="auto"/>
          </w:rPr>
          <w:tag w:val="IntroDate"/>
          <w:id w:val="-1236936958"/>
          <w:placeholder>
            <w:docPart w:val="30877E2C4E7546088B8ECD2D6E0A9D80"/>
          </w:placeholder>
          <w:text/>
        </w:sdtPr>
        <w:sdtEndPr/>
        <w:sdtContent>
          <w:r w:rsidR="00AE48A0" w:rsidRPr="00E2001C">
            <w:rPr>
              <w:color w:val="auto"/>
            </w:rPr>
            <w:t>Introduced</w:t>
          </w:r>
        </w:sdtContent>
      </w:sdt>
    </w:p>
    <w:p w14:paraId="33CD4098" w14:textId="32441A0C" w:rsidR="00CD36CF" w:rsidRPr="00E2001C" w:rsidRDefault="00B44E8E" w:rsidP="00CC1F3B">
      <w:pPr>
        <w:pStyle w:val="BillNumber"/>
        <w:rPr>
          <w:color w:val="auto"/>
        </w:rPr>
      </w:pPr>
      <w:sdt>
        <w:sdtPr>
          <w:rPr>
            <w:color w:val="auto"/>
          </w:rPr>
          <w:tag w:val="Chamber"/>
          <w:id w:val="893011969"/>
          <w:lock w:val="sdtLocked"/>
          <w:placeholder>
            <w:docPart w:val="E9906B98F29E4EE4B97751676B53B5AD"/>
          </w:placeholder>
          <w:dropDownList>
            <w:listItem w:displayText="House" w:value="House"/>
            <w:listItem w:displayText="Senate" w:value="Senate"/>
          </w:dropDownList>
        </w:sdtPr>
        <w:sdtEndPr/>
        <w:sdtContent>
          <w:r w:rsidR="00C33434" w:rsidRPr="00E2001C">
            <w:rPr>
              <w:color w:val="auto"/>
            </w:rPr>
            <w:t>House</w:t>
          </w:r>
        </w:sdtContent>
      </w:sdt>
      <w:r w:rsidR="00303684" w:rsidRPr="00E2001C">
        <w:rPr>
          <w:color w:val="auto"/>
        </w:rPr>
        <w:t xml:space="preserve"> </w:t>
      </w:r>
      <w:r w:rsidR="00CD36CF" w:rsidRPr="00E2001C">
        <w:rPr>
          <w:color w:val="auto"/>
        </w:rPr>
        <w:t xml:space="preserve">Bill </w:t>
      </w:r>
      <w:sdt>
        <w:sdtPr>
          <w:rPr>
            <w:color w:val="auto"/>
          </w:rPr>
          <w:tag w:val="BNum"/>
          <w:id w:val="1645317809"/>
          <w:lock w:val="sdtLocked"/>
          <w:placeholder>
            <w:docPart w:val="21FA748D5C2C475F9BBF97BF10503DF0"/>
          </w:placeholder>
          <w:text/>
        </w:sdtPr>
        <w:sdtEndPr/>
        <w:sdtContent>
          <w:r>
            <w:rPr>
              <w:color w:val="auto"/>
            </w:rPr>
            <w:t>5138</w:t>
          </w:r>
        </w:sdtContent>
      </w:sdt>
    </w:p>
    <w:p w14:paraId="6433E4F4" w14:textId="030A8108" w:rsidR="00CD36CF" w:rsidRPr="00E2001C" w:rsidRDefault="00CD36CF" w:rsidP="00CC1F3B">
      <w:pPr>
        <w:pStyle w:val="Sponsors"/>
        <w:rPr>
          <w:color w:val="auto"/>
        </w:rPr>
      </w:pPr>
      <w:r w:rsidRPr="00E2001C">
        <w:rPr>
          <w:color w:val="auto"/>
        </w:rPr>
        <w:t xml:space="preserve">By </w:t>
      </w:r>
      <w:sdt>
        <w:sdtPr>
          <w:rPr>
            <w:color w:val="auto"/>
          </w:rPr>
          <w:tag w:val="Sponsors"/>
          <w:id w:val="1589585889"/>
          <w:placeholder>
            <w:docPart w:val="08EDBC6FA6E14458A6D6F09521C8FF7E"/>
          </w:placeholder>
          <w:text w:multiLine="1"/>
        </w:sdtPr>
        <w:sdtEndPr/>
        <w:sdtContent>
          <w:r w:rsidR="00B65DC7" w:rsidRPr="00E2001C">
            <w:rPr>
              <w:color w:val="auto"/>
            </w:rPr>
            <w:t>Delegate Young</w:t>
          </w:r>
        </w:sdtContent>
      </w:sdt>
    </w:p>
    <w:p w14:paraId="35E34766" w14:textId="3DDB0F0C" w:rsidR="00E831B3" w:rsidRPr="00E2001C" w:rsidRDefault="00CD36CF" w:rsidP="00CC1F3B">
      <w:pPr>
        <w:pStyle w:val="References"/>
        <w:rPr>
          <w:color w:val="auto"/>
        </w:rPr>
      </w:pPr>
      <w:r w:rsidRPr="00E2001C">
        <w:rPr>
          <w:color w:val="auto"/>
        </w:rPr>
        <w:t>[</w:t>
      </w:r>
      <w:sdt>
        <w:sdtPr>
          <w:rPr>
            <w:color w:val="auto"/>
          </w:rPr>
          <w:tag w:val="References"/>
          <w:id w:val="-1043047873"/>
          <w:placeholder>
            <w:docPart w:val="A18339A2CC024D1E9DB853C156AF83EE"/>
          </w:placeholder>
          <w:text w:multiLine="1"/>
        </w:sdtPr>
        <w:sdtEndPr/>
        <w:sdtContent>
          <w:r w:rsidR="00B44E8E">
            <w:rPr>
              <w:color w:val="auto"/>
            </w:rPr>
            <w:t>Introduced February 03, 2026; referred to the Committee on the Judiciary</w:t>
          </w:r>
        </w:sdtContent>
      </w:sdt>
      <w:r w:rsidRPr="00E2001C">
        <w:rPr>
          <w:color w:val="auto"/>
        </w:rPr>
        <w:t>]</w:t>
      </w:r>
    </w:p>
    <w:p w14:paraId="6B36D6F7" w14:textId="4701172A" w:rsidR="00303684" w:rsidRPr="00E2001C" w:rsidRDefault="0000526A" w:rsidP="00CC1F3B">
      <w:pPr>
        <w:pStyle w:val="TitleSection"/>
        <w:rPr>
          <w:color w:val="auto"/>
        </w:rPr>
      </w:pPr>
      <w:r w:rsidRPr="00E2001C">
        <w:rPr>
          <w:color w:val="auto"/>
        </w:rPr>
        <w:lastRenderedPageBreak/>
        <w:t>A BILL</w:t>
      </w:r>
      <w:r w:rsidR="00B65DC7" w:rsidRPr="00E2001C">
        <w:rPr>
          <w:color w:val="auto"/>
        </w:rPr>
        <w:t xml:space="preserve"> to amend the Code of West Virginia, 1931, as amended, by adding a new section, designated §62-1A-12, relating to requiring a warrant for the disclosure of certain third-party information.</w:t>
      </w:r>
    </w:p>
    <w:p w14:paraId="31E1A370" w14:textId="77777777" w:rsidR="00303684" w:rsidRPr="00E2001C" w:rsidRDefault="00303684" w:rsidP="00CC1F3B">
      <w:pPr>
        <w:pStyle w:val="EnactingClause"/>
        <w:rPr>
          <w:color w:val="auto"/>
        </w:rPr>
      </w:pPr>
      <w:r w:rsidRPr="00E2001C">
        <w:rPr>
          <w:color w:val="auto"/>
        </w:rPr>
        <w:t>Be it enacted by the Legislature of West Virginia:</w:t>
      </w:r>
    </w:p>
    <w:p w14:paraId="3847D422" w14:textId="77777777" w:rsidR="003C6034" w:rsidRPr="00E2001C" w:rsidRDefault="003C6034" w:rsidP="00CC1F3B">
      <w:pPr>
        <w:pStyle w:val="EnactingClause"/>
        <w:rPr>
          <w:color w:val="auto"/>
        </w:rPr>
        <w:sectPr w:rsidR="003C6034" w:rsidRPr="00E2001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DB0CE26" w14:textId="77777777" w:rsidR="00B65DC7" w:rsidRPr="00E2001C" w:rsidRDefault="00B65DC7" w:rsidP="00B65DC7">
      <w:pPr>
        <w:pStyle w:val="ArticleHeading"/>
        <w:rPr>
          <w:color w:val="auto"/>
        </w:rPr>
        <w:sectPr w:rsidR="00B65DC7" w:rsidRPr="00E2001C" w:rsidSect="006F24D6">
          <w:type w:val="continuous"/>
          <w:pgSz w:w="12240" w:h="15840" w:code="1"/>
          <w:pgMar w:top="1440" w:right="1440" w:bottom="1440" w:left="1440" w:header="720" w:footer="720" w:gutter="0"/>
          <w:lnNumType w:countBy="1" w:restart="newSection"/>
          <w:cols w:space="720"/>
          <w:titlePg/>
          <w:docGrid w:linePitch="360"/>
        </w:sectPr>
      </w:pPr>
      <w:r w:rsidRPr="00E2001C">
        <w:rPr>
          <w:color w:val="auto"/>
        </w:rPr>
        <w:t>ARTICLE 1A. Search and seizure.</w:t>
      </w:r>
    </w:p>
    <w:p w14:paraId="3897E28D" w14:textId="77777777" w:rsidR="00B65DC7" w:rsidRPr="00E2001C" w:rsidRDefault="00B65DC7" w:rsidP="00B65DC7">
      <w:pPr>
        <w:pStyle w:val="SectionHeading"/>
        <w:rPr>
          <w:color w:val="auto"/>
          <w:u w:val="single"/>
        </w:rPr>
        <w:sectPr w:rsidR="00B65DC7" w:rsidRPr="00E2001C" w:rsidSect="006F24D6">
          <w:type w:val="continuous"/>
          <w:pgSz w:w="12240" w:h="15840" w:code="1"/>
          <w:pgMar w:top="1440" w:right="1440" w:bottom="1440" w:left="1440" w:header="720" w:footer="720" w:gutter="0"/>
          <w:lnNumType w:countBy="1" w:restart="newSection"/>
          <w:cols w:space="720"/>
          <w:docGrid w:linePitch="360"/>
        </w:sectPr>
      </w:pPr>
      <w:r w:rsidRPr="00E2001C">
        <w:rPr>
          <w:color w:val="auto"/>
          <w:u w:val="single"/>
        </w:rPr>
        <w:t>§62-1A-12. Warrant required for disclosure of certain third-party information.</w:t>
      </w:r>
    </w:p>
    <w:p w14:paraId="785ED549" w14:textId="77777777" w:rsidR="00B65DC7" w:rsidRPr="00E2001C" w:rsidRDefault="00B65DC7" w:rsidP="00B65DC7">
      <w:pPr>
        <w:pStyle w:val="SectionBody"/>
        <w:rPr>
          <w:color w:val="auto"/>
          <w:u w:val="single"/>
        </w:rPr>
      </w:pPr>
      <w:r w:rsidRPr="00E2001C">
        <w:rPr>
          <w:color w:val="auto"/>
          <w:u w:val="single"/>
        </w:rPr>
        <w:t xml:space="preserve">(a) As used in this section, "subscriber record" means a record or information of a provider of an electronic communication service or remote computing service that reveals the subscriber’s or customer’s: </w:t>
      </w:r>
    </w:p>
    <w:p w14:paraId="6929564A" w14:textId="77777777" w:rsidR="00B65DC7" w:rsidRPr="00E2001C" w:rsidRDefault="00B65DC7" w:rsidP="00B65DC7">
      <w:pPr>
        <w:pStyle w:val="SectionBody"/>
        <w:rPr>
          <w:color w:val="auto"/>
          <w:u w:val="single"/>
        </w:rPr>
      </w:pPr>
      <w:r w:rsidRPr="00E2001C">
        <w:rPr>
          <w:color w:val="auto"/>
          <w:u w:val="single"/>
        </w:rPr>
        <w:t>(1) Name;</w:t>
      </w:r>
    </w:p>
    <w:p w14:paraId="71E04FFD" w14:textId="77777777" w:rsidR="00B65DC7" w:rsidRPr="00E2001C" w:rsidRDefault="00B65DC7" w:rsidP="00B65DC7">
      <w:pPr>
        <w:pStyle w:val="SectionBody"/>
        <w:rPr>
          <w:color w:val="auto"/>
          <w:u w:val="single"/>
        </w:rPr>
      </w:pPr>
      <w:r w:rsidRPr="00E2001C">
        <w:rPr>
          <w:color w:val="auto"/>
          <w:u w:val="single"/>
        </w:rPr>
        <w:t>(2) Address;</w:t>
      </w:r>
    </w:p>
    <w:p w14:paraId="45698775" w14:textId="77777777" w:rsidR="00B65DC7" w:rsidRPr="00E2001C" w:rsidRDefault="00B65DC7" w:rsidP="00B65DC7">
      <w:pPr>
        <w:pStyle w:val="SectionBody"/>
        <w:rPr>
          <w:color w:val="auto"/>
          <w:u w:val="single"/>
        </w:rPr>
      </w:pPr>
      <w:r w:rsidRPr="00E2001C">
        <w:rPr>
          <w:color w:val="auto"/>
          <w:u w:val="single"/>
        </w:rPr>
        <w:t xml:space="preserve">(3) Local and long distance telephone connection record, or record of session time and duration;  </w:t>
      </w:r>
    </w:p>
    <w:p w14:paraId="7C7E78BB" w14:textId="77777777" w:rsidR="00B65DC7" w:rsidRPr="00E2001C" w:rsidRDefault="00B65DC7" w:rsidP="00B65DC7">
      <w:pPr>
        <w:pStyle w:val="SectionBody"/>
        <w:rPr>
          <w:color w:val="auto"/>
          <w:u w:val="single"/>
        </w:rPr>
      </w:pPr>
      <w:r w:rsidRPr="00E2001C">
        <w:rPr>
          <w:color w:val="auto"/>
          <w:u w:val="single"/>
        </w:rPr>
        <w:t xml:space="preserve">(4) Length of service, including the start date; </w:t>
      </w:r>
    </w:p>
    <w:p w14:paraId="1AEA86FC" w14:textId="77777777" w:rsidR="00B65DC7" w:rsidRPr="00E2001C" w:rsidRDefault="00B65DC7" w:rsidP="00B65DC7">
      <w:pPr>
        <w:pStyle w:val="SectionBody"/>
        <w:rPr>
          <w:color w:val="auto"/>
          <w:u w:val="single"/>
        </w:rPr>
      </w:pPr>
      <w:r w:rsidRPr="00E2001C">
        <w:rPr>
          <w:color w:val="auto"/>
          <w:u w:val="single"/>
        </w:rPr>
        <w:t xml:space="preserve">(5) Type of service used;  </w:t>
      </w:r>
    </w:p>
    <w:p w14:paraId="32493E80" w14:textId="77777777" w:rsidR="00B65DC7" w:rsidRPr="00E2001C" w:rsidRDefault="00B65DC7" w:rsidP="00B65DC7">
      <w:pPr>
        <w:pStyle w:val="SectionBody"/>
        <w:rPr>
          <w:color w:val="auto"/>
          <w:u w:val="single"/>
        </w:rPr>
      </w:pPr>
      <w:r w:rsidRPr="00E2001C">
        <w:rPr>
          <w:color w:val="auto"/>
          <w:u w:val="single"/>
        </w:rPr>
        <w:t xml:space="preserve">(6) Telephone number, instrument number, or other subscriber or customer number or identification, including a temporarily assigned network address; and </w:t>
      </w:r>
    </w:p>
    <w:p w14:paraId="3EEF7CE2" w14:textId="77777777" w:rsidR="00B65DC7" w:rsidRPr="00E2001C" w:rsidRDefault="00B65DC7" w:rsidP="00B65DC7">
      <w:pPr>
        <w:pStyle w:val="SectionBody"/>
        <w:rPr>
          <w:color w:val="auto"/>
          <w:u w:val="single"/>
        </w:rPr>
      </w:pPr>
      <w:r w:rsidRPr="00E2001C">
        <w:rPr>
          <w:color w:val="auto"/>
          <w:u w:val="single"/>
        </w:rPr>
        <w:t xml:space="preserve">(7) Means and source of payment for the service, including a credit card or bank account number. </w:t>
      </w:r>
    </w:p>
    <w:p w14:paraId="0496AF6A" w14:textId="77777777" w:rsidR="00B65DC7" w:rsidRPr="00E2001C" w:rsidRDefault="00B65DC7" w:rsidP="00B65DC7">
      <w:pPr>
        <w:pStyle w:val="SectionBody"/>
        <w:rPr>
          <w:color w:val="auto"/>
          <w:u w:val="single"/>
        </w:rPr>
      </w:pPr>
      <w:r w:rsidRPr="00E2001C">
        <w:rPr>
          <w:color w:val="auto"/>
          <w:u w:val="single"/>
        </w:rPr>
        <w:t xml:space="preserve">(b) Except as otherwise provided, a law-enforcement agency may not obtain, use, copy, or disclose a subscriber record. </w:t>
      </w:r>
    </w:p>
    <w:p w14:paraId="23D429A9" w14:textId="77777777" w:rsidR="00B65DC7" w:rsidRPr="00E2001C" w:rsidRDefault="00B65DC7" w:rsidP="00B65DC7">
      <w:pPr>
        <w:pStyle w:val="SectionBody"/>
        <w:rPr>
          <w:color w:val="auto"/>
          <w:u w:val="single"/>
        </w:rPr>
      </w:pPr>
      <w:r w:rsidRPr="00E2001C">
        <w:rPr>
          <w:color w:val="auto"/>
          <w:u w:val="single"/>
        </w:rPr>
        <w:t xml:space="preserve">(c) A law-enforcement agency may not obtain, use, copy, or disclose, for a criminal investigation or prosecution, any record or information, other than a subscriber record, of a provider of an electronic communication service or remote computing service related to a subscriber or customer without a warrant. </w:t>
      </w:r>
    </w:p>
    <w:p w14:paraId="1D4EFC0F" w14:textId="72E89F2F" w:rsidR="00B65DC7" w:rsidRPr="00E2001C" w:rsidRDefault="00B65DC7" w:rsidP="00B65DC7">
      <w:pPr>
        <w:pStyle w:val="SectionBody"/>
        <w:rPr>
          <w:color w:val="auto"/>
          <w:u w:val="single"/>
        </w:rPr>
      </w:pPr>
      <w:r w:rsidRPr="00E2001C">
        <w:rPr>
          <w:color w:val="auto"/>
          <w:u w:val="single"/>
        </w:rPr>
        <w:t xml:space="preserve">(d) Notwithstanding </w:t>
      </w:r>
      <w:r w:rsidR="00A45E51" w:rsidRPr="00E2001C">
        <w:rPr>
          <w:color w:val="auto"/>
          <w:u w:val="single"/>
        </w:rPr>
        <w:t>s</w:t>
      </w:r>
      <w:r w:rsidRPr="00E2001C">
        <w:rPr>
          <w:color w:val="auto"/>
          <w:u w:val="single"/>
        </w:rPr>
        <w:t xml:space="preserve">ubsections (b) and (c), a law-enforcement agency may obtain, use, </w:t>
      </w:r>
      <w:r w:rsidRPr="00E2001C">
        <w:rPr>
          <w:color w:val="auto"/>
          <w:u w:val="single"/>
        </w:rPr>
        <w:lastRenderedPageBreak/>
        <w:t xml:space="preserve">copy, or disclose a subscriber record, or other record or information related to a subscriber or customer, without a warrant: </w:t>
      </w:r>
    </w:p>
    <w:p w14:paraId="7A287FBF" w14:textId="77777777" w:rsidR="00B65DC7" w:rsidRPr="00E2001C" w:rsidRDefault="00B65DC7" w:rsidP="00B65DC7">
      <w:pPr>
        <w:pStyle w:val="SectionBody"/>
        <w:rPr>
          <w:color w:val="auto"/>
          <w:u w:val="single"/>
        </w:rPr>
      </w:pPr>
      <w:r w:rsidRPr="00E2001C">
        <w:rPr>
          <w:color w:val="auto"/>
          <w:u w:val="single"/>
        </w:rPr>
        <w:t xml:space="preserve">(1) With the informed, affirmed consent of the subscriber or customer;  </w:t>
      </w:r>
    </w:p>
    <w:p w14:paraId="7EB9BA58" w14:textId="77777777" w:rsidR="00B65DC7" w:rsidRPr="00E2001C" w:rsidRDefault="00B65DC7" w:rsidP="00B65DC7">
      <w:pPr>
        <w:pStyle w:val="SectionBody"/>
        <w:rPr>
          <w:color w:val="auto"/>
          <w:u w:val="single"/>
        </w:rPr>
      </w:pPr>
      <w:r w:rsidRPr="00E2001C">
        <w:rPr>
          <w:color w:val="auto"/>
          <w:u w:val="single"/>
        </w:rPr>
        <w:t xml:space="preserve">(2) In accordance with a judicially recognized exception to warrant requirements;  </w:t>
      </w:r>
    </w:p>
    <w:p w14:paraId="362EBAD4" w14:textId="77777777" w:rsidR="00B65DC7" w:rsidRPr="00E2001C" w:rsidRDefault="00B65DC7" w:rsidP="00B65DC7">
      <w:pPr>
        <w:pStyle w:val="SectionBody"/>
        <w:rPr>
          <w:color w:val="auto"/>
          <w:u w:val="single"/>
        </w:rPr>
      </w:pPr>
      <w:r w:rsidRPr="00E2001C">
        <w:rPr>
          <w:color w:val="auto"/>
          <w:u w:val="single"/>
        </w:rPr>
        <w:t xml:space="preserve">(3) If the subscriber or customer voluntarily discloses the record in a manner that is publicly accessible; or </w:t>
      </w:r>
    </w:p>
    <w:p w14:paraId="39C23068" w14:textId="77777777" w:rsidR="00B65DC7" w:rsidRPr="00E2001C" w:rsidRDefault="00B65DC7" w:rsidP="00B65DC7">
      <w:pPr>
        <w:pStyle w:val="SectionBody"/>
        <w:rPr>
          <w:color w:val="auto"/>
          <w:u w:val="single"/>
        </w:rPr>
      </w:pPr>
      <w:r w:rsidRPr="00E2001C">
        <w:rPr>
          <w:color w:val="auto"/>
          <w:u w:val="single"/>
        </w:rPr>
        <w:t xml:space="preserve">(4) If the provider of an electronic communication service or remote computing service voluntarily discloses the record: </w:t>
      </w:r>
    </w:p>
    <w:p w14:paraId="69C7D401" w14:textId="77777777" w:rsidR="00B65DC7" w:rsidRPr="00E2001C" w:rsidRDefault="00B65DC7" w:rsidP="00B65DC7">
      <w:pPr>
        <w:pStyle w:val="SectionBody"/>
        <w:rPr>
          <w:color w:val="auto"/>
          <w:u w:val="single"/>
        </w:rPr>
      </w:pPr>
      <w:r w:rsidRPr="00E2001C">
        <w:rPr>
          <w:color w:val="auto"/>
          <w:u w:val="single"/>
        </w:rPr>
        <w:t xml:space="preserve">(A) Under a belief that an emergency exists involving the imminent risk to an individual of: </w:t>
      </w:r>
    </w:p>
    <w:p w14:paraId="321D1C7B" w14:textId="77777777" w:rsidR="00B65DC7" w:rsidRPr="00E2001C" w:rsidRDefault="00B65DC7" w:rsidP="00B65DC7">
      <w:pPr>
        <w:pStyle w:val="SectionBody"/>
        <w:rPr>
          <w:color w:val="auto"/>
          <w:u w:val="single"/>
        </w:rPr>
      </w:pPr>
      <w:r w:rsidRPr="00E2001C">
        <w:rPr>
          <w:color w:val="auto"/>
          <w:u w:val="single"/>
        </w:rPr>
        <w:t xml:space="preserve">(i) Death; </w:t>
      </w:r>
    </w:p>
    <w:p w14:paraId="21DA66AA" w14:textId="77777777" w:rsidR="00B65DC7" w:rsidRPr="00E2001C" w:rsidRDefault="00B65DC7" w:rsidP="00B65DC7">
      <w:pPr>
        <w:pStyle w:val="SectionBody"/>
        <w:rPr>
          <w:color w:val="auto"/>
          <w:u w:val="single"/>
        </w:rPr>
      </w:pPr>
      <w:r w:rsidRPr="00E2001C">
        <w:rPr>
          <w:color w:val="auto"/>
          <w:u w:val="single"/>
        </w:rPr>
        <w:t xml:space="preserve">(ii) Serious physical injury; </w:t>
      </w:r>
    </w:p>
    <w:p w14:paraId="52A14247" w14:textId="77777777" w:rsidR="00B65DC7" w:rsidRPr="00E2001C" w:rsidRDefault="00B65DC7" w:rsidP="00B65DC7">
      <w:pPr>
        <w:pStyle w:val="SectionBody"/>
        <w:rPr>
          <w:color w:val="auto"/>
          <w:u w:val="single"/>
        </w:rPr>
      </w:pPr>
      <w:r w:rsidRPr="00E2001C">
        <w:rPr>
          <w:color w:val="auto"/>
          <w:u w:val="single"/>
        </w:rPr>
        <w:t xml:space="preserve">(iii) Sexual abuse; </w:t>
      </w:r>
    </w:p>
    <w:p w14:paraId="0F787251" w14:textId="77777777" w:rsidR="00B65DC7" w:rsidRPr="00E2001C" w:rsidRDefault="00B65DC7" w:rsidP="00B65DC7">
      <w:pPr>
        <w:pStyle w:val="SectionBody"/>
        <w:rPr>
          <w:color w:val="auto"/>
          <w:u w:val="single"/>
        </w:rPr>
      </w:pPr>
      <w:r w:rsidRPr="00E2001C">
        <w:rPr>
          <w:color w:val="auto"/>
          <w:u w:val="single"/>
        </w:rPr>
        <w:t xml:space="preserve">(iv) Live-streamed sexual exploitation; </w:t>
      </w:r>
    </w:p>
    <w:p w14:paraId="1AC63CB5" w14:textId="77777777" w:rsidR="00B65DC7" w:rsidRPr="00E2001C" w:rsidRDefault="00B65DC7" w:rsidP="00B65DC7">
      <w:pPr>
        <w:pStyle w:val="SectionBody"/>
        <w:rPr>
          <w:color w:val="auto"/>
          <w:u w:val="single"/>
        </w:rPr>
      </w:pPr>
      <w:r w:rsidRPr="00E2001C">
        <w:rPr>
          <w:color w:val="auto"/>
          <w:u w:val="single"/>
        </w:rPr>
        <w:t xml:space="preserve">(v) Kidnapping; or </w:t>
      </w:r>
    </w:p>
    <w:p w14:paraId="4213B6D5" w14:textId="77777777" w:rsidR="00B65DC7" w:rsidRPr="00E2001C" w:rsidRDefault="00B65DC7" w:rsidP="00B65DC7">
      <w:pPr>
        <w:pStyle w:val="SectionBody"/>
        <w:rPr>
          <w:color w:val="auto"/>
          <w:u w:val="single"/>
        </w:rPr>
      </w:pPr>
      <w:r w:rsidRPr="00E2001C">
        <w:rPr>
          <w:color w:val="auto"/>
          <w:u w:val="single"/>
        </w:rPr>
        <w:t xml:space="preserve">(vi) Human trafficking; </w:t>
      </w:r>
    </w:p>
    <w:p w14:paraId="0959E35F" w14:textId="77777777" w:rsidR="00B65DC7" w:rsidRPr="00E2001C" w:rsidRDefault="00B65DC7" w:rsidP="00B65DC7">
      <w:pPr>
        <w:pStyle w:val="SectionBody"/>
        <w:rPr>
          <w:color w:val="auto"/>
          <w:u w:val="single"/>
        </w:rPr>
      </w:pPr>
      <w:r w:rsidRPr="00E2001C">
        <w:rPr>
          <w:color w:val="auto"/>
          <w:u w:val="single"/>
        </w:rPr>
        <w:t xml:space="preserve">(B) That is inadvertently discovered by the provider, if the record appears to pertain to the commission of: </w:t>
      </w:r>
    </w:p>
    <w:p w14:paraId="58746CC1" w14:textId="77777777" w:rsidR="00B65DC7" w:rsidRPr="00E2001C" w:rsidRDefault="00B65DC7" w:rsidP="00B65DC7">
      <w:pPr>
        <w:pStyle w:val="SectionBody"/>
        <w:rPr>
          <w:color w:val="auto"/>
          <w:u w:val="single"/>
        </w:rPr>
      </w:pPr>
      <w:r w:rsidRPr="00E2001C">
        <w:rPr>
          <w:color w:val="auto"/>
          <w:u w:val="single"/>
        </w:rPr>
        <w:t xml:space="preserve">(i) A felony; or </w:t>
      </w:r>
    </w:p>
    <w:p w14:paraId="057D1FA1" w14:textId="77777777" w:rsidR="00B65DC7" w:rsidRPr="00E2001C" w:rsidRDefault="00B65DC7" w:rsidP="00B65DC7">
      <w:pPr>
        <w:pStyle w:val="SectionBody"/>
        <w:rPr>
          <w:color w:val="auto"/>
          <w:u w:val="single"/>
        </w:rPr>
      </w:pPr>
      <w:r w:rsidRPr="00E2001C">
        <w:rPr>
          <w:color w:val="auto"/>
          <w:u w:val="single"/>
        </w:rPr>
        <w:t xml:space="preserve">(ii) A misdemeanor involving physical violence, or sexual abuse; or </w:t>
      </w:r>
    </w:p>
    <w:p w14:paraId="2C330C1A" w14:textId="77777777" w:rsidR="00B65DC7" w:rsidRPr="00E2001C" w:rsidRDefault="00B65DC7" w:rsidP="00B65DC7">
      <w:pPr>
        <w:pStyle w:val="SectionBody"/>
        <w:rPr>
          <w:color w:val="auto"/>
          <w:u w:val="single"/>
        </w:rPr>
      </w:pPr>
      <w:r w:rsidRPr="00E2001C">
        <w:rPr>
          <w:color w:val="auto"/>
          <w:u w:val="single"/>
        </w:rPr>
        <w:t xml:space="preserve">(C) As otherwise permitted under 18 U.S.C. Sec. 2702.  </w:t>
      </w:r>
    </w:p>
    <w:p w14:paraId="3D640628" w14:textId="77777777" w:rsidR="00B65DC7" w:rsidRPr="00E2001C" w:rsidRDefault="00B65DC7" w:rsidP="00B65DC7">
      <w:pPr>
        <w:pStyle w:val="SectionBody"/>
        <w:rPr>
          <w:color w:val="auto"/>
          <w:u w:val="single"/>
        </w:rPr>
      </w:pPr>
      <w:r w:rsidRPr="00E2001C">
        <w:rPr>
          <w:color w:val="auto"/>
          <w:u w:val="single"/>
        </w:rPr>
        <w:t>(e) A provider of an electronic communication service or remote computing service, or the provider’s officers, employees, agents, or other specified persons may not be held liable for providing information, facilities, or assistance in good faith reliance on the terms of a warrant issued under this section, or without a warrant in accordance with subsection (c).</w:t>
      </w:r>
    </w:p>
    <w:p w14:paraId="7CC23ABD" w14:textId="77777777" w:rsidR="00C33014" w:rsidRPr="00E2001C" w:rsidRDefault="00C33014" w:rsidP="00CC1F3B">
      <w:pPr>
        <w:pStyle w:val="Note"/>
        <w:rPr>
          <w:color w:val="auto"/>
        </w:rPr>
      </w:pPr>
    </w:p>
    <w:p w14:paraId="425464A3" w14:textId="07069616" w:rsidR="006865E9" w:rsidRPr="00E2001C" w:rsidRDefault="00CF1DCA" w:rsidP="00CC1F3B">
      <w:pPr>
        <w:pStyle w:val="Note"/>
        <w:rPr>
          <w:color w:val="auto"/>
        </w:rPr>
      </w:pPr>
      <w:r w:rsidRPr="00E2001C">
        <w:rPr>
          <w:color w:val="auto"/>
        </w:rPr>
        <w:t xml:space="preserve">NOTE: </w:t>
      </w:r>
      <w:r w:rsidR="00B65DC7" w:rsidRPr="00E2001C">
        <w:rPr>
          <w:color w:val="auto"/>
        </w:rPr>
        <w:t>The purpose of this bill is to require a warrant for the disclosure of certain third-</w:t>
      </w:r>
      <w:r w:rsidR="00B65DC7" w:rsidRPr="00E2001C">
        <w:rPr>
          <w:color w:val="auto"/>
        </w:rPr>
        <w:lastRenderedPageBreak/>
        <w:t>party information.</w:t>
      </w:r>
    </w:p>
    <w:p w14:paraId="3AA5A458" w14:textId="77777777" w:rsidR="006865E9" w:rsidRPr="00E2001C" w:rsidRDefault="00AE48A0" w:rsidP="00CC1F3B">
      <w:pPr>
        <w:pStyle w:val="Note"/>
        <w:rPr>
          <w:color w:val="auto"/>
        </w:rPr>
      </w:pPr>
      <w:r w:rsidRPr="00E2001C">
        <w:rPr>
          <w:color w:val="auto"/>
        </w:rPr>
        <w:t>Strike-throughs indicate language that would be stricken from a heading or the present law and underscoring indicates new language that would be added.</w:t>
      </w:r>
    </w:p>
    <w:sectPr w:rsidR="006865E9" w:rsidRPr="00E2001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D9B41" w14:textId="77777777" w:rsidR="00CD3DCA" w:rsidRPr="00B844FE" w:rsidRDefault="00CD3DCA" w:rsidP="00B844FE">
      <w:r>
        <w:separator/>
      </w:r>
    </w:p>
  </w:endnote>
  <w:endnote w:type="continuationSeparator" w:id="0">
    <w:p w14:paraId="6B97D163" w14:textId="77777777" w:rsidR="00CD3DCA" w:rsidRPr="00B844FE" w:rsidRDefault="00CD3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2F6FD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6B7B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965EF5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87A4" w14:textId="77777777" w:rsidR="0039257C" w:rsidRDefault="00392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EA9B8" w14:textId="77777777" w:rsidR="00CD3DCA" w:rsidRPr="00B844FE" w:rsidRDefault="00CD3DCA" w:rsidP="00B844FE">
      <w:r>
        <w:separator/>
      </w:r>
    </w:p>
  </w:footnote>
  <w:footnote w:type="continuationSeparator" w:id="0">
    <w:p w14:paraId="6A0D0C17" w14:textId="77777777" w:rsidR="00CD3DCA" w:rsidRPr="00B844FE" w:rsidRDefault="00CD3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259F" w14:textId="77777777" w:rsidR="002A0269" w:rsidRPr="00B844FE" w:rsidRDefault="00B44E8E">
    <w:pPr>
      <w:pStyle w:val="Header"/>
    </w:pPr>
    <w:sdt>
      <w:sdtPr>
        <w:id w:val="-684364211"/>
        <w:placeholder>
          <w:docPart w:val="E9906B98F29E4EE4B97751676B53B5A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9906B98F29E4EE4B97751676B53B5A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AF83" w14:textId="601F97B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65DC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65DC7">
          <w:rPr>
            <w:sz w:val="22"/>
            <w:szCs w:val="22"/>
          </w:rPr>
          <w:t>202</w:t>
        </w:r>
        <w:r w:rsidR="0039257C">
          <w:rPr>
            <w:sz w:val="22"/>
            <w:szCs w:val="22"/>
          </w:rPr>
          <w:t>6R3370</w:t>
        </w:r>
      </w:sdtContent>
    </w:sdt>
  </w:p>
  <w:p w14:paraId="52A81D4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09A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CA"/>
    <w:rsid w:val="0000526A"/>
    <w:rsid w:val="000573A9"/>
    <w:rsid w:val="00085D22"/>
    <w:rsid w:val="00093AB0"/>
    <w:rsid w:val="000C5C77"/>
    <w:rsid w:val="000E3912"/>
    <w:rsid w:val="0010070F"/>
    <w:rsid w:val="0013212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257C"/>
    <w:rsid w:val="00394191"/>
    <w:rsid w:val="003A08DC"/>
    <w:rsid w:val="003C51CD"/>
    <w:rsid w:val="003C6034"/>
    <w:rsid w:val="00400B5C"/>
    <w:rsid w:val="004368E0"/>
    <w:rsid w:val="004A01AA"/>
    <w:rsid w:val="004A34C8"/>
    <w:rsid w:val="004C13DD"/>
    <w:rsid w:val="004D3ABE"/>
    <w:rsid w:val="004E3441"/>
    <w:rsid w:val="00500579"/>
    <w:rsid w:val="00571301"/>
    <w:rsid w:val="00584555"/>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37E26"/>
    <w:rsid w:val="00946186"/>
    <w:rsid w:val="00980327"/>
    <w:rsid w:val="00986478"/>
    <w:rsid w:val="009B5557"/>
    <w:rsid w:val="009C5F49"/>
    <w:rsid w:val="009D06E6"/>
    <w:rsid w:val="009F1067"/>
    <w:rsid w:val="00A0661B"/>
    <w:rsid w:val="00A31E01"/>
    <w:rsid w:val="00A45E51"/>
    <w:rsid w:val="00A4690E"/>
    <w:rsid w:val="00A527AD"/>
    <w:rsid w:val="00A718CF"/>
    <w:rsid w:val="00AA6452"/>
    <w:rsid w:val="00AE48A0"/>
    <w:rsid w:val="00AE61BE"/>
    <w:rsid w:val="00B16F25"/>
    <w:rsid w:val="00B24422"/>
    <w:rsid w:val="00B44E8E"/>
    <w:rsid w:val="00B65DC7"/>
    <w:rsid w:val="00B66B81"/>
    <w:rsid w:val="00B71E6F"/>
    <w:rsid w:val="00B80C20"/>
    <w:rsid w:val="00B844FE"/>
    <w:rsid w:val="00B84529"/>
    <w:rsid w:val="00B86B4F"/>
    <w:rsid w:val="00BA1F84"/>
    <w:rsid w:val="00BC562B"/>
    <w:rsid w:val="00C33014"/>
    <w:rsid w:val="00C33434"/>
    <w:rsid w:val="00C34869"/>
    <w:rsid w:val="00C42EB6"/>
    <w:rsid w:val="00C62327"/>
    <w:rsid w:val="00C85096"/>
    <w:rsid w:val="00CB1005"/>
    <w:rsid w:val="00CB20EF"/>
    <w:rsid w:val="00CC1F3B"/>
    <w:rsid w:val="00CD12CB"/>
    <w:rsid w:val="00CD36CF"/>
    <w:rsid w:val="00CD3DCA"/>
    <w:rsid w:val="00CF1DCA"/>
    <w:rsid w:val="00D579FC"/>
    <w:rsid w:val="00D81C16"/>
    <w:rsid w:val="00DE526B"/>
    <w:rsid w:val="00DF199D"/>
    <w:rsid w:val="00E01542"/>
    <w:rsid w:val="00E07EEA"/>
    <w:rsid w:val="00E2001C"/>
    <w:rsid w:val="00E210BB"/>
    <w:rsid w:val="00E2318C"/>
    <w:rsid w:val="00E23483"/>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D07A3"/>
  <w15:chartTrackingRefBased/>
  <w15:docId w15:val="{0829AEBF-8F84-4632-82B8-5BF858D7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65DC7"/>
    <w:rPr>
      <w:rFonts w:eastAsia="Calibri"/>
      <w:b/>
      <w:caps/>
      <w:color w:val="000000"/>
      <w:sz w:val="24"/>
    </w:rPr>
  </w:style>
  <w:style w:type="character" w:customStyle="1" w:styleId="SectionBodyChar">
    <w:name w:val="Section Body Char"/>
    <w:link w:val="SectionBody"/>
    <w:rsid w:val="00B65DC7"/>
    <w:rPr>
      <w:rFonts w:eastAsia="Calibri"/>
      <w:color w:val="000000"/>
    </w:rPr>
  </w:style>
  <w:style w:type="character" w:customStyle="1" w:styleId="SectionHeadingChar">
    <w:name w:val="Section Heading Char"/>
    <w:link w:val="SectionHeading"/>
    <w:rsid w:val="00B65DC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877E2C4E7546088B8ECD2D6E0A9D80"/>
        <w:category>
          <w:name w:val="General"/>
          <w:gallery w:val="placeholder"/>
        </w:category>
        <w:types>
          <w:type w:val="bbPlcHdr"/>
        </w:types>
        <w:behaviors>
          <w:behavior w:val="content"/>
        </w:behaviors>
        <w:guid w:val="{5F6308DE-D0E2-45F6-A0DB-30DD04942A44}"/>
      </w:docPartPr>
      <w:docPartBody>
        <w:p w:rsidR="00F27CCE" w:rsidRDefault="00F27CCE">
          <w:pPr>
            <w:pStyle w:val="30877E2C4E7546088B8ECD2D6E0A9D80"/>
          </w:pPr>
          <w:r w:rsidRPr="00B844FE">
            <w:t>Prefix Text</w:t>
          </w:r>
        </w:p>
      </w:docPartBody>
    </w:docPart>
    <w:docPart>
      <w:docPartPr>
        <w:name w:val="E9906B98F29E4EE4B97751676B53B5AD"/>
        <w:category>
          <w:name w:val="General"/>
          <w:gallery w:val="placeholder"/>
        </w:category>
        <w:types>
          <w:type w:val="bbPlcHdr"/>
        </w:types>
        <w:behaviors>
          <w:behavior w:val="content"/>
        </w:behaviors>
        <w:guid w:val="{F3E555C8-348A-4103-93F3-F7382B72A0FB}"/>
      </w:docPartPr>
      <w:docPartBody>
        <w:p w:rsidR="00F27CCE" w:rsidRDefault="00F27CCE">
          <w:pPr>
            <w:pStyle w:val="E9906B98F29E4EE4B97751676B53B5AD"/>
          </w:pPr>
          <w:r w:rsidRPr="00B844FE">
            <w:t>[Type here]</w:t>
          </w:r>
        </w:p>
      </w:docPartBody>
    </w:docPart>
    <w:docPart>
      <w:docPartPr>
        <w:name w:val="21FA748D5C2C475F9BBF97BF10503DF0"/>
        <w:category>
          <w:name w:val="General"/>
          <w:gallery w:val="placeholder"/>
        </w:category>
        <w:types>
          <w:type w:val="bbPlcHdr"/>
        </w:types>
        <w:behaviors>
          <w:behavior w:val="content"/>
        </w:behaviors>
        <w:guid w:val="{064A83F5-782F-4BA1-A77B-94E1FCAED347}"/>
      </w:docPartPr>
      <w:docPartBody>
        <w:p w:rsidR="00F27CCE" w:rsidRDefault="00F27CCE">
          <w:pPr>
            <w:pStyle w:val="21FA748D5C2C475F9BBF97BF10503DF0"/>
          </w:pPr>
          <w:r w:rsidRPr="00B844FE">
            <w:t>Number</w:t>
          </w:r>
        </w:p>
      </w:docPartBody>
    </w:docPart>
    <w:docPart>
      <w:docPartPr>
        <w:name w:val="08EDBC6FA6E14458A6D6F09521C8FF7E"/>
        <w:category>
          <w:name w:val="General"/>
          <w:gallery w:val="placeholder"/>
        </w:category>
        <w:types>
          <w:type w:val="bbPlcHdr"/>
        </w:types>
        <w:behaviors>
          <w:behavior w:val="content"/>
        </w:behaviors>
        <w:guid w:val="{76F7DC89-B9FB-4208-9AFF-29DD366A7EC4}"/>
      </w:docPartPr>
      <w:docPartBody>
        <w:p w:rsidR="00F27CCE" w:rsidRDefault="00F27CCE">
          <w:pPr>
            <w:pStyle w:val="08EDBC6FA6E14458A6D6F09521C8FF7E"/>
          </w:pPr>
          <w:r w:rsidRPr="00B844FE">
            <w:t>Enter Sponsors Here</w:t>
          </w:r>
        </w:p>
      </w:docPartBody>
    </w:docPart>
    <w:docPart>
      <w:docPartPr>
        <w:name w:val="A18339A2CC024D1E9DB853C156AF83EE"/>
        <w:category>
          <w:name w:val="General"/>
          <w:gallery w:val="placeholder"/>
        </w:category>
        <w:types>
          <w:type w:val="bbPlcHdr"/>
        </w:types>
        <w:behaviors>
          <w:behavior w:val="content"/>
        </w:behaviors>
        <w:guid w:val="{D40A82D9-3516-4007-B4F4-F6A12F9B0E29}"/>
      </w:docPartPr>
      <w:docPartBody>
        <w:p w:rsidR="00F27CCE" w:rsidRDefault="00F27CCE">
          <w:pPr>
            <w:pStyle w:val="A18339A2CC024D1E9DB853C156AF83E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CE"/>
    <w:rsid w:val="0013212F"/>
    <w:rsid w:val="003A08DC"/>
    <w:rsid w:val="004A01AA"/>
    <w:rsid w:val="004A34C8"/>
    <w:rsid w:val="00937E26"/>
    <w:rsid w:val="009D06E6"/>
    <w:rsid w:val="00CB1005"/>
    <w:rsid w:val="00E07EEA"/>
    <w:rsid w:val="00F2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877E2C4E7546088B8ECD2D6E0A9D80">
    <w:name w:val="30877E2C4E7546088B8ECD2D6E0A9D80"/>
  </w:style>
  <w:style w:type="paragraph" w:customStyle="1" w:styleId="E9906B98F29E4EE4B97751676B53B5AD">
    <w:name w:val="E9906B98F29E4EE4B97751676B53B5AD"/>
  </w:style>
  <w:style w:type="paragraph" w:customStyle="1" w:styleId="21FA748D5C2C475F9BBF97BF10503DF0">
    <w:name w:val="21FA748D5C2C475F9BBF97BF10503DF0"/>
  </w:style>
  <w:style w:type="paragraph" w:customStyle="1" w:styleId="08EDBC6FA6E14458A6D6F09521C8FF7E">
    <w:name w:val="08EDBC6FA6E14458A6D6F09521C8FF7E"/>
  </w:style>
  <w:style w:type="character" w:styleId="PlaceholderText">
    <w:name w:val="Placeholder Text"/>
    <w:basedOn w:val="DefaultParagraphFont"/>
    <w:uiPriority w:val="99"/>
    <w:semiHidden/>
    <w:rPr>
      <w:color w:val="808080"/>
    </w:rPr>
  </w:style>
  <w:style w:type="paragraph" w:customStyle="1" w:styleId="A18339A2CC024D1E9DB853C156AF83EE">
    <w:name w:val="A18339A2CC024D1E9DB853C156AF83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2026-02-02T21:47:00Z</dcterms:created>
  <dcterms:modified xsi:type="dcterms:W3CDTF">2026-02-02T21:47:00Z</dcterms:modified>
</cp:coreProperties>
</file>